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80" w:before="0"/>
        <w:ind w:firstLine="0" w:left="0" w:right="0"/>
        <w:jc w:val="left"/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</w:pPr>
      <w:r>
        <w:rPr>
          <w:rFonts w:ascii="Scada" w:hAnsi="Scada"/>
          <w:b w:val="0"/>
          <w:i w:val="0"/>
          <w:caps w:val="0"/>
          <w:color w:val="1B1F2C"/>
          <w:spacing w:val="0"/>
          <w:sz w:val="51"/>
          <w:highlight w:val="white"/>
        </w:rPr>
        <w:t>Об ограничении пребывания несовершеннолетних на улицах и в общественных местах в вечернее и ночное время</w:t>
      </w:r>
    </w:p>
    <w:p w14:paraId="02000000">
      <w:pPr>
        <w:spacing w:after="134" w:before="0"/>
        <w:ind w:firstLine="0" w:left="0" w:right="0"/>
        <w:jc w:val="left"/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</w:pPr>
      <w:r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  <w:t>В соответствии с Законом Республики Башкортостан от 31.12.99 № 44-з «Об основных гарантиях прав ребенка в Республике Башкортостан» для детей,  не  достигших 17 лет,  установлено так  называемое «ночное время» -</w:t>
      </w:r>
    </w:p>
    <w:p w14:paraId="03000000">
      <w:pPr>
        <w:spacing w:after="134" w:before="0"/>
        <w:ind w:firstLine="0" w:left="0" w:right="0"/>
        <w:jc w:val="left"/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</w:pPr>
      <w:r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  <w:t>с 22 часов до 6 утра (с 1 мая по 30 сентября – с 24 до 6 часов).</w:t>
      </w:r>
    </w:p>
    <w:p w14:paraId="04000000">
      <w:pPr>
        <w:spacing w:after="134" w:before="0"/>
        <w:ind w:firstLine="0" w:left="0" w:right="0"/>
        <w:jc w:val="left"/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</w:pPr>
      <w:r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  <w:t>В это время не допускается нахождение детей без сопровождения родителей или лиц, их заменяющих, в общественных местах (на улицах, стадионах, площадях, детских и спортивных площадках, в парках, дворах, местах общего пользования многоквартирных домов, транспортных средствах общего пользования, на территории и в помещениях вокзалов и т. д.).</w:t>
      </w:r>
    </w:p>
    <w:p w14:paraId="05000000">
      <w:pPr>
        <w:spacing w:after="134" w:before="0"/>
        <w:ind w:firstLine="0" w:left="0" w:right="0"/>
        <w:jc w:val="left"/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</w:pPr>
      <w:r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  <w:t>Если ребенок задержан на улице в неустановленное законом время, к ответственности привлекаются родители. На них составляется протокол и налагается административный штраф. При повторном нарушении сумма штрафа увеличивается.</w:t>
      </w:r>
    </w:p>
    <w:p w14:paraId="06000000">
      <w:pPr>
        <w:spacing w:after="134" w:before="0"/>
        <w:ind w:firstLine="0" w:left="0" w:right="0"/>
        <w:jc w:val="left"/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</w:pPr>
      <w:r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  <w:t>Предусмотрены административные санкции и в отношении юридических лиц (граждан, осуществляющих предпринимательскую деятельность без образования юридического лица), если дети находятся на их объектах в ночное время без сопровождения родителей. Это касается и сеансов, концертов, других мероприятий, заканчивающихся в неустановленное законом время.</w:t>
      </w:r>
    </w:p>
    <w:p w14:paraId="07000000">
      <w:pPr>
        <w:spacing w:after="134" w:before="0"/>
        <w:ind w:firstLine="0" w:left="0" w:right="0"/>
        <w:jc w:val="left"/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</w:pPr>
      <w:r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  <w:t> Время, установленное законом, в праздничные и выходные дни, во время каникул не меняется. Дети должны находиться только с законными представителями, к которым относятся исключительно родители или лица их заменяющие.</w:t>
      </w:r>
    </w:p>
    <w:p w14:paraId="08000000">
      <w:pPr>
        <w:spacing w:after="134" w:before="0"/>
        <w:ind w:firstLine="0" w:left="0" w:right="0"/>
        <w:jc w:val="left"/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</w:pPr>
      <w:r>
        <w:rPr>
          <w:rFonts w:ascii="Scada" w:hAnsi="Scada"/>
          <w:b w:val="0"/>
          <w:i w:val="0"/>
          <w:caps w:val="0"/>
          <w:color w:val="1B1F2C"/>
          <w:spacing w:val="0"/>
          <w:sz w:val="26"/>
          <w:highlight w:val="white"/>
        </w:rPr>
        <w:t>За выполнением закона следят сотрудники отдела внутренних дел.</w:t>
      </w:r>
    </w:p>
    <w:p w14:paraId="0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2024-01-09T14:16:44Z</dcterms:modified>
</cp:coreProperties>
</file>